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58A" w:rsidRPr="003A558A" w:rsidRDefault="003A558A" w:rsidP="003A558A">
      <w:pPr>
        <w:spacing w:before="100" w:beforeAutospacing="1" w:after="100" w:afterAutospacing="1" w:line="240" w:lineRule="auto"/>
        <w:outlineLvl w:val="1"/>
        <w:rPr>
          <w:rFonts w:ascii="Arial" w:eastAsia="Times New Roman" w:hAnsi="Arial" w:cs="Arial"/>
          <w:b/>
          <w:bCs/>
          <w:color w:val="333333"/>
          <w:sz w:val="27"/>
          <w:szCs w:val="27"/>
          <w:lang w:val="en"/>
        </w:rPr>
      </w:pPr>
      <w:r w:rsidRPr="003A558A">
        <w:rPr>
          <w:rFonts w:ascii="Arial" w:eastAsia="Times New Roman" w:hAnsi="Arial" w:cs="Arial"/>
          <w:b/>
          <w:bCs/>
          <w:color w:val="333333"/>
          <w:sz w:val="27"/>
          <w:szCs w:val="27"/>
          <w:lang w:val="en"/>
        </w:rPr>
        <w:t>Example Continuing Education Activities</w:t>
      </w:r>
    </w:p>
    <w:p w:rsidR="003A558A" w:rsidRPr="003A558A" w:rsidRDefault="003A558A" w:rsidP="003A558A">
      <w:pPr>
        <w:spacing w:before="100" w:beforeAutospacing="1" w:after="240" w:line="240" w:lineRule="auto"/>
        <w:rPr>
          <w:rFonts w:ascii="Arial" w:eastAsia="Times New Roman" w:hAnsi="Arial" w:cs="Arial"/>
          <w:color w:val="333333"/>
          <w:sz w:val="21"/>
          <w:szCs w:val="21"/>
          <w:lang w:val="en"/>
        </w:rPr>
      </w:pPr>
      <w:r w:rsidRPr="003A558A">
        <w:rPr>
          <w:rFonts w:ascii="Arial" w:eastAsia="Times New Roman" w:hAnsi="Arial" w:cs="Arial"/>
          <w:color w:val="333333"/>
          <w:sz w:val="21"/>
          <w:szCs w:val="21"/>
          <w:lang w:val="en"/>
        </w:rPr>
        <w:t>Below is a list of activities that count towards the CEU requirement for Registry participation. This list is updated regularly; check this page often for updates.</w:t>
      </w:r>
    </w:p>
    <w:p w:rsidR="003A558A" w:rsidRPr="003A558A" w:rsidRDefault="003A558A" w:rsidP="003A558A">
      <w:pPr>
        <w:spacing w:before="100" w:beforeAutospacing="1" w:after="100" w:afterAutospacing="1" w:line="240" w:lineRule="auto"/>
        <w:outlineLvl w:val="1"/>
        <w:rPr>
          <w:rFonts w:ascii="Arial" w:eastAsia="Times New Roman" w:hAnsi="Arial" w:cs="Arial"/>
          <w:b/>
          <w:bCs/>
          <w:color w:val="333333"/>
          <w:sz w:val="27"/>
          <w:szCs w:val="27"/>
          <w:lang w:val="en"/>
        </w:rPr>
      </w:pPr>
      <w:r w:rsidRPr="003A558A">
        <w:rPr>
          <w:rFonts w:ascii="Arial" w:eastAsia="Times New Roman" w:hAnsi="Arial" w:cs="Arial"/>
          <w:b/>
          <w:bCs/>
          <w:color w:val="333333"/>
          <w:sz w:val="27"/>
          <w:szCs w:val="27"/>
          <w:lang w:val="en"/>
        </w:rPr>
        <w:t>Formal Education/Personal &amp; Professional Development </w:t>
      </w:r>
    </w:p>
    <w:tbl>
      <w:tblPr>
        <w:tblW w:w="5000" w:type="pct"/>
        <w:tblCellMar>
          <w:top w:w="15" w:type="dxa"/>
          <w:left w:w="15" w:type="dxa"/>
          <w:bottom w:w="15" w:type="dxa"/>
          <w:right w:w="15" w:type="dxa"/>
        </w:tblCellMar>
        <w:tblLook w:val="04A0" w:firstRow="1" w:lastRow="0" w:firstColumn="1" w:lastColumn="0" w:noHBand="0" w:noVBand="1"/>
      </w:tblPr>
      <w:tblGrid>
        <w:gridCol w:w="7790"/>
        <w:gridCol w:w="1570"/>
      </w:tblGrid>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hideMark/>
          </w:tcPr>
          <w:p w:rsidR="003A558A" w:rsidRPr="003A558A" w:rsidRDefault="003A558A" w:rsidP="003A558A">
            <w:pPr>
              <w:spacing w:after="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Scientific, professional, or branch meeting/conference</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after="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1 CEU/ classroom lecture hour</w:t>
            </w:r>
          </w:p>
        </w:tc>
      </w:tr>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after="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 xml:space="preserve">Any in-house or outside course, workshop, </w:t>
            </w:r>
            <w:proofErr w:type="spellStart"/>
            <w:r w:rsidRPr="003A558A">
              <w:rPr>
                <w:rFonts w:ascii="Arial" w:eastAsia="Times New Roman" w:hAnsi="Arial" w:cs="Arial"/>
                <w:color w:val="333333"/>
                <w:sz w:val="21"/>
                <w:szCs w:val="21"/>
              </w:rPr>
              <w:t>wetlab</w:t>
            </w:r>
            <w:proofErr w:type="spellEnd"/>
            <w:r w:rsidRPr="003A558A">
              <w:rPr>
                <w:rFonts w:ascii="Arial" w:eastAsia="Times New Roman" w:hAnsi="Arial" w:cs="Arial"/>
                <w:color w:val="333333"/>
                <w:sz w:val="21"/>
                <w:szCs w:val="21"/>
              </w:rPr>
              <w:t>, audio/ visual or hands-on program related to laboratory animal science, management, or veterinary medicine (Topics included but not limited to are lab equipment, regulatory or quality assurance, occupational or environmental health and safety, communications, computer, office equipment, fiscal management, personnel management and labor relations)</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after="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1 CEU/ classroom lecture hour</w:t>
            </w:r>
          </w:p>
        </w:tc>
      </w:tr>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after="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Any life sciences or management-related college course</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after="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1 CEU/ classroom lecture hour</w:t>
            </w:r>
          </w:p>
        </w:tc>
      </w:tr>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after="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Journal of AALAS Continuing Education Test Questions</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after="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2 CEUs per issue</w:t>
            </w:r>
          </w:p>
        </w:tc>
      </w:tr>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after="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Institute for Lab Animal Management (ILAM)</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after="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32 CEUs/year</w:t>
            </w:r>
          </w:p>
        </w:tc>
      </w:tr>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after="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AALAS Learning Library course (CEUs are granted upon completion of the course and passing the exam.)</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after="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CEUs as posted on the ALL</w:t>
            </w:r>
          </w:p>
        </w:tc>
      </w:tr>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after="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 xml:space="preserve">Evaluated by Certification and Registry Board Committee on a case-by-case basis </w:t>
            </w:r>
          </w:p>
          <w:p w:rsidR="003A558A" w:rsidRPr="003A558A" w:rsidRDefault="003A558A" w:rsidP="003A558A">
            <w:pPr>
              <w:numPr>
                <w:ilvl w:val="0"/>
                <w:numId w:val="1"/>
              </w:numPr>
              <w:spacing w:before="100" w:beforeAutospacing="1" w:after="100" w:afterAutospacing="1" w:line="240" w:lineRule="auto"/>
              <w:ind w:left="1095"/>
              <w:rPr>
                <w:rFonts w:ascii="Arial" w:eastAsia="Times New Roman" w:hAnsi="Arial" w:cs="Arial"/>
                <w:color w:val="333333"/>
                <w:sz w:val="21"/>
                <w:szCs w:val="21"/>
              </w:rPr>
            </w:pPr>
            <w:r w:rsidRPr="003A558A">
              <w:rPr>
                <w:rFonts w:ascii="Arial" w:eastAsia="Times New Roman" w:hAnsi="Arial" w:cs="Arial"/>
                <w:color w:val="333333"/>
                <w:sz w:val="21"/>
                <w:szCs w:val="21"/>
              </w:rPr>
              <w:t>International Formal Education</w:t>
            </w:r>
          </w:p>
          <w:p w:rsidR="003A558A" w:rsidRPr="003A558A" w:rsidRDefault="003A558A" w:rsidP="003A558A">
            <w:pPr>
              <w:numPr>
                <w:ilvl w:val="0"/>
                <w:numId w:val="1"/>
              </w:numPr>
              <w:spacing w:before="100" w:beforeAutospacing="1" w:after="100" w:afterAutospacing="1" w:line="240" w:lineRule="auto"/>
              <w:ind w:left="1095"/>
              <w:rPr>
                <w:rFonts w:ascii="Arial" w:eastAsia="Times New Roman" w:hAnsi="Arial" w:cs="Arial"/>
                <w:color w:val="333333"/>
                <w:sz w:val="21"/>
                <w:szCs w:val="21"/>
              </w:rPr>
            </w:pPr>
            <w:r w:rsidRPr="003A558A">
              <w:rPr>
                <w:rFonts w:ascii="Arial" w:eastAsia="Times New Roman" w:hAnsi="Arial" w:cs="Arial"/>
                <w:color w:val="333333"/>
                <w:sz w:val="21"/>
                <w:szCs w:val="21"/>
              </w:rPr>
              <w:t>Correspondence or on-line learning courses</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after="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Case-by-case</w:t>
            </w:r>
          </w:p>
        </w:tc>
      </w:tr>
    </w:tbl>
    <w:p w:rsidR="003A558A" w:rsidRPr="003A558A" w:rsidRDefault="003A558A" w:rsidP="003A558A">
      <w:pPr>
        <w:spacing w:before="100" w:beforeAutospacing="1" w:after="100" w:afterAutospacing="1" w:line="240" w:lineRule="auto"/>
        <w:outlineLvl w:val="1"/>
        <w:rPr>
          <w:rFonts w:ascii="Arial" w:eastAsia="Times New Roman" w:hAnsi="Arial" w:cs="Arial"/>
          <w:b/>
          <w:bCs/>
          <w:color w:val="333333"/>
          <w:sz w:val="27"/>
          <w:szCs w:val="27"/>
          <w:lang w:val="en"/>
        </w:rPr>
      </w:pPr>
      <w:r w:rsidRPr="003A558A">
        <w:rPr>
          <w:rFonts w:ascii="Arial" w:eastAsia="Times New Roman" w:hAnsi="Arial" w:cs="Arial"/>
          <w:b/>
          <w:bCs/>
          <w:color w:val="333333"/>
          <w:sz w:val="27"/>
          <w:szCs w:val="27"/>
          <w:lang w:val="en"/>
        </w:rPr>
        <w:t>Publications, Reports, Presentations &amp; Item Writing</w:t>
      </w:r>
    </w:p>
    <w:tbl>
      <w:tblPr>
        <w:tblW w:w="5000" w:type="pct"/>
        <w:tblCellMar>
          <w:top w:w="15" w:type="dxa"/>
          <w:left w:w="15" w:type="dxa"/>
          <w:bottom w:w="15" w:type="dxa"/>
          <w:right w:w="15" w:type="dxa"/>
        </w:tblCellMar>
        <w:tblLook w:val="04A0" w:firstRow="1" w:lastRow="0" w:firstColumn="1" w:lastColumn="0" w:noHBand="0" w:noVBand="1"/>
      </w:tblPr>
      <w:tblGrid>
        <w:gridCol w:w="7427"/>
        <w:gridCol w:w="1933"/>
      </w:tblGrid>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First author of article or book chapter in a refereed publication</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10 CEUs per publication</w:t>
            </w:r>
          </w:p>
        </w:tc>
      </w:tr>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Any other author of article or book chapter in a refereed</w:t>
            </w:r>
            <w:r w:rsidRPr="003A558A">
              <w:rPr>
                <w:rFonts w:ascii="Arial" w:eastAsia="Times New Roman" w:hAnsi="Arial" w:cs="Arial"/>
                <w:color w:val="333333"/>
                <w:sz w:val="21"/>
                <w:szCs w:val="21"/>
              </w:rPr>
              <w:br/>
              <w:t>publication</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5 CEUs per publication</w:t>
            </w:r>
          </w:p>
        </w:tc>
      </w:tr>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after="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lastRenderedPageBreak/>
              <w:t xml:space="preserve">Author or Co-Author of AALAS Learning Library Course </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after="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 xml:space="preserve">Double the posted CEUs </w:t>
            </w:r>
          </w:p>
        </w:tc>
      </w:tr>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Technical/Management article published in LAS Pro, branch newsletter or similar published product</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4 CEUs per publication</w:t>
            </w:r>
          </w:p>
        </w:tc>
      </w:tr>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Paper or poster presentation at a</w:t>
            </w:r>
            <w:r w:rsidRPr="003A558A">
              <w:rPr>
                <w:rFonts w:ascii="Arial" w:eastAsia="Times New Roman" w:hAnsi="Arial" w:cs="Arial"/>
                <w:color w:val="333333"/>
                <w:sz w:val="21"/>
                <w:szCs w:val="21"/>
              </w:rPr>
              <w:br/>
              <w:t>meeting/conference (Presented at LAMA, AALAS National, District, Regional or Branch Meeting, ABR local chapter, school presentation or other relevant meeting.)</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4 CEUs per program</w:t>
            </w:r>
          </w:p>
        </w:tc>
      </w:tr>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Referee/Reviewer of journal article or program</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2 CEUs per program</w:t>
            </w:r>
          </w:p>
        </w:tc>
      </w:tr>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Lecturer, workshop leader, or course instructor (AALAS certification or other relevant topic areas)</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2 CEUs per lecture hour</w:t>
            </w:r>
          </w:p>
        </w:tc>
      </w:tr>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Public Outreach (ABR local chapter, school presentation, job fair, not-for-profit organization)</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1 CEU/contact hour</w:t>
            </w:r>
          </w:p>
        </w:tc>
      </w:tr>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Item writing for AALAS certification exams or Journal of AALAS Continuing Education Test</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1 CEUs per item submitted</w:t>
            </w:r>
          </w:p>
        </w:tc>
      </w:tr>
    </w:tbl>
    <w:p w:rsidR="003A558A" w:rsidRPr="003A558A" w:rsidRDefault="003A558A" w:rsidP="003A558A">
      <w:pPr>
        <w:spacing w:before="100" w:beforeAutospacing="1" w:after="100" w:afterAutospacing="1" w:line="240" w:lineRule="auto"/>
        <w:outlineLvl w:val="1"/>
        <w:rPr>
          <w:rFonts w:ascii="Arial" w:eastAsia="Times New Roman" w:hAnsi="Arial" w:cs="Arial"/>
          <w:b/>
          <w:bCs/>
          <w:color w:val="333333"/>
          <w:sz w:val="27"/>
          <w:szCs w:val="27"/>
          <w:lang w:val="en"/>
        </w:rPr>
      </w:pPr>
      <w:r w:rsidRPr="003A558A">
        <w:rPr>
          <w:rFonts w:ascii="Arial" w:eastAsia="Times New Roman" w:hAnsi="Arial" w:cs="Arial"/>
          <w:b/>
          <w:bCs/>
          <w:color w:val="333333"/>
          <w:sz w:val="27"/>
          <w:szCs w:val="27"/>
          <w:lang w:val="en"/>
        </w:rPr>
        <w:t>Professional Society Participation</w:t>
      </w:r>
    </w:p>
    <w:tbl>
      <w:tblPr>
        <w:tblW w:w="5000" w:type="pct"/>
        <w:tblCellMar>
          <w:top w:w="15" w:type="dxa"/>
          <w:left w:w="15" w:type="dxa"/>
          <w:bottom w:w="15" w:type="dxa"/>
          <w:right w:w="15" w:type="dxa"/>
        </w:tblCellMar>
        <w:tblLook w:val="04A0" w:firstRow="1" w:lastRow="0" w:firstColumn="1" w:lastColumn="0" w:noHBand="0" w:noVBand="1"/>
      </w:tblPr>
      <w:tblGrid>
        <w:gridCol w:w="7087"/>
        <w:gridCol w:w="2273"/>
      </w:tblGrid>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National AALAS officer, trustee, or committee member</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6 CEUs per year per position</w:t>
            </w:r>
          </w:p>
        </w:tc>
      </w:tr>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Officer or committee member of an AALAS Branch, affiliated organization or other related organizations.</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4 CEUs per year per position</w:t>
            </w:r>
          </w:p>
        </w:tc>
      </w:tr>
      <w:tr w:rsidR="003A558A" w:rsidRPr="003A558A" w:rsidTr="003A558A">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Program facilitator or moderator</w:t>
            </w:r>
          </w:p>
        </w:tc>
        <w:tc>
          <w:tcPr>
            <w:tcW w:w="0" w:type="auto"/>
            <w:tcBorders>
              <w:top w:val="nil"/>
              <w:left w:val="nil"/>
              <w:bottom w:val="nil"/>
              <w:right w:val="nil"/>
            </w:tcBorders>
            <w:shd w:val="clear" w:color="auto" w:fill="EBEEDC"/>
            <w:tcMar>
              <w:top w:w="120" w:type="dxa"/>
              <w:left w:w="120" w:type="dxa"/>
              <w:bottom w:w="120" w:type="dxa"/>
              <w:right w:w="120" w:type="dxa"/>
            </w:tcMar>
            <w:vAlign w:val="center"/>
            <w:hideMark/>
          </w:tcPr>
          <w:p w:rsidR="003A558A" w:rsidRPr="003A558A" w:rsidRDefault="003A558A" w:rsidP="003A558A">
            <w:pPr>
              <w:spacing w:before="100" w:beforeAutospacing="1" w:after="240" w:line="240" w:lineRule="auto"/>
              <w:rPr>
                <w:rFonts w:ascii="Arial" w:eastAsia="Times New Roman" w:hAnsi="Arial" w:cs="Arial"/>
                <w:color w:val="333333"/>
                <w:sz w:val="21"/>
                <w:szCs w:val="21"/>
              </w:rPr>
            </w:pPr>
            <w:r w:rsidRPr="003A558A">
              <w:rPr>
                <w:rFonts w:ascii="Arial" w:eastAsia="Times New Roman" w:hAnsi="Arial" w:cs="Arial"/>
                <w:color w:val="333333"/>
                <w:sz w:val="21"/>
                <w:szCs w:val="21"/>
              </w:rPr>
              <w:t>1 CEU</w:t>
            </w:r>
          </w:p>
        </w:tc>
      </w:tr>
    </w:tbl>
    <w:p w:rsidR="008F2BAF" w:rsidRDefault="008F2BAF">
      <w:bookmarkStart w:id="0" w:name="_GoBack"/>
      <w:bookmarkEnd w:id="0"/>
    </w:p>
    <w:sectPr w:rsidR="008F2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94689"/>
    <w:multiLevelType w:val="multilevel"/>
    <w:tmpl w:val="6180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58A"/>
    <w:rsid w:val="003A558A"/>
    <w:rsid w:val="008F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37772-CCF5-47BC-9514-AB7C217D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A558A"/>
    <w:pPr>
      <w:spacing w:before="100" w:beforeAutospacing="1" w:after="100" w:afterAutospacing="1" w:line="240" w:lineRule="auto"/>
      <w:outlineLvl w:val="1"/>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55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A558A"/>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05082">
      <w:bodyDiv w:val="1"/>
      <w:marLeft w:val="0"/>
      <w:marRight w:val="0"/>
      <w:marTop w:val="0"/>
      <w:marBottom w:val="0"/>
      <w:divBdr>
        <w:top w:val="none" w:sz="0" w:space="0" w:color="auto"/>
        <w:left w:val="none" w:sz="0" w:space="0" w:color="auto"/>
        <w:bottom w:val="none" w:sz="0" w:space="0" w:color="auto"/>
        <w:right w:val="none" w:sz="0" w:space="0" w:color="auto"/>
      </w:divBdr>
      <w:divsChild>
        <w:div w:id="1729374094">
          <w:marLeft w:val="0"/>
          <w:marRight w:val="0"/>
          <w:marTop w:val="0"/>
          <w:marBottom w:val="0"/>
          <w:divBdr>
            <w:top w:val="none" w:sz="0" w:space="0" w:color="auto"/>
            <w:left w:val="none" w:sz="0" w:space="0" w:color="auto"/>
            <w:bottom w:val="none" w:sz="0" w:space="0" w:color="auto"/>
            <w:right w:val="none" w:sz="0" w:space="0" w:color="auto"/>
          </w:divBdr>
          <w:divsChild>
            <w:div w:id="1114983936">
              <w:marLeft w:val="0"/>
              <w:marRight w:val="0"/>
              <w:marTop w:val="0"/>
              <w:marBottom w:val="0"/>
              <w:divBdr>
                <w:top w:val="none" w:sz="0" w:space="0" w:color="auto"/>
                <w:left w:val="none" w:sz="0" w:space="0" w:color="auto"/>
                <w:bottom w:val="none" w:sz="0" w:space="0" w:color="auto"/>
                <w:right w:val="none" w:sz="0" w:space="0" w:color="auto"/>
              </w:divBdr>
              <w:divsChild>
                <w:div w:id="1479031443">
                  <w:marLeft w:val="0"/>
                  <w:marRight w:val="0"/>
                  <w:marTop w:val="0"/>
                  <w:marBottom w:val="0"/>
                  <w:divBdr>
                    <w:top w:val="none" w:sz="0" w:space="0" w:color="auto"/>
                    <w:left w:val="none" w:sz="0" w:space="0" w:color="auto"/>
                    <w:bottom w:val="none" w:sz="0" w:space="0" w:color="auto"/>
                    <w:right w:val="none" w:sz="0" w:space="0" w:color="auto"/>
                  </w:divBdr>
                  <w:divsChild>
                    <w:div w:id="710883771">
                      <w:marLeft w:val="0"/>
                      <w:marRight w:val="0"/>
                      <w:marTop w:val="0"/>
                      <w:marBottom w:val="0"/>
                      <w:divBdr>
                        <w:top w:val="none" w:sz="0" w:space="0" w:color="auto"/>
                        <w:left w:val="none" w:sz="0" w:space="0" w:color="auto"/>
                        <w:bottom w:val="none" w:sz="0" w:space="0" w:color="auto"/>
                        <w:right w:val="none" w:sz="0" w:space="0" w:color="auto"/>
                      </w:divBdr>
                      <w:divsChild>
                        <w:div w:id="182867418">
                          <w:marLeft w:val="0"/>
                          <w:marRight w:val="0"/>
                          <w:marTop w:val="0"/>
                          <w:marBottom w:val="0"/>
                          <w:divBdr>
                            <w:top w:val="none" w:sz="0" w:space="0" w:color="auto"/>
                            <w:left w:val="none" w:sz="0" w:space="0" w:color="auto"/>
                            <w:bottom w:val="none" w:sz="0" w:space="0" w:color="auto"/>
                            <w:right w:val="none" w:sz="0" w:space="0" w:color="auto"/>
                          </w:divBdr>
                          <w:divsChild>
                            <w:div w:id="1679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Heiser, Angela</dc:creator>
  <cp:keywords/>
  <dc:description/>
  <cp:lastModifiedBy>Heiser, Angela</cp:lastModifiedBy>
  <cp:revision>1</cp:revision>
  <dcterms:created xsi:type="dcterms:W3CDTF">2020-05-06T21:35:00Z</dcterms:created>
  <dcterms:modified xsi:type="dcterms:W3CDTF">2020-05-06T21:36:00Z</dcterms:modified>
</cp:coreProperties>
</file>